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20A" w:rsidRPr="00FE7D7A" w:rsidRDefault="009E5EFF" w:rsidP="00FE7D7A">
      <w:pPr>
        <w:spacing w:line="240" w:lineRule="auto"/>
        <w:jc w:val="both"/>
        <w:rPr>
          <w:rFonts w:ascii="Arial Narrow" w:eastAsia="Times New Roman" w:hAnsi="Arial Narrow" w:cstheme="minorHAnsi"/>
          <w:bCs/>
          <w:sz w:val="24"/>
          <w:szCs w:val="24"/>
          <w:bdr w:val="none" w:sz="0" w:space="0" w:color="auto" w:frame="1"/>
          <w:lang w:eastAsia="es-MX"/>
        </w:rPr>
      </w:pPr>
      <w:r w:rsidRPr="00FE7D7A">
        <w:rPr>
          <w:rFonts w:ascii="Arial Narrow" w:eastAsia="Times New Roman" w:hAnsi="Arial Narrow" w:cstheme="minorHAnsi"/>
          <w:bCs/>
          <w:sz w:val="24"/>
          <w:szCs w:val="24"/>
          <w:bdr w:val="none" w:sz="0" w:space="0" w:color="auto" w:frame="1"/>
          <w:lang w:eastAsia="es-MX"/>
        </w:rPr>
        <w:t>¿Qué es el concejo técnico?</w:t>
      </w:r>
    </w:p>
    <w:p w:rsidR="009E5EF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>Que el Consejo Técnico Escolar (</w:t>
      </w:r>
      <w:proofErr w:type="spellStart"/>
      <w:r w:rsidRPr="00FE7D7A">
        <w:rPr>
          <w:rFonts w:ascii="Arial Narrow" w:hAnsi="Arial Narrow" w:cstheme="minorHAnsi"/>
          <w:sz w:val="24"/>
          <w:szCs w:val="24"/>
        </w:rPr>
        <w:t>cte</w:t>
      </w:r>
      <w:proofErr w:type="spellEnd"/>
      <w:r w:rsidRPr="00FE7D7A">
        <w:rPr>
          <w:rFonts w:ascii="Arial Narrow" w:hAnsi="Arial Narrow" w:cstheme="minorHAnsi"/>
          <w:sz w:val="24"/>
          <w:szCs w:val="24"/>
        </w:rPr>
        <w:t>) es la instancia en donde docentes y directivos velarán por hacer cumplir los principios del Artículo 3º Constitucional para garantizar un desarrollo integral de los estudiantes a través de una educación de calidad, con base en el mejoramiento constante y el máximo logro académico de los educandos, así como dar seguimiento y evaluar los fines y criterios dispuestos en los Artículos 7º y 8º de la Ley General de Educación.</w:t>
      </w:r>
    </w:p>
    <w:p w:rsidR="00003C2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>¿Quiénes participan?</w:t>
      </w:r>
    </w:p>
    <w:p w:rsidR="009E5EF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/>
          <w:sz w:val="24"/>
          <w:szCs w:val="24"/>
        </w:rPr>
        <w:t xml:space="preserve">En el </w:t>
      </w:r>
      <w:proofErr w:type="spellStart"/>
      <w:r w:rsidRPr="00FE7D7A">
        <w:rPr>
          <w:rFonts w:ascii="Arial Narrow" w:hAnsi="Arial Narrow"/>
          <w:sz w:val="24"/>
          <w:szCs w:val="24"/>
        </w:rPr>
        <w:t>cte</w:t>
      </w:r>
      <w:proofErr w:type="spellEnd"/>
      <w:r w:rsidRPr="00FE7D7A">
        <w:rPr>
          <w:rFonts w:ascii="Arial Narrow" w:hAnsi="Arial Narrow"/>
          <w:sz w:val="24"/>
          <w:szCs w:val="24"/>
        </w:rPr>
        <w:t xml:space="preserve"> participan los directores, subdirectores, docentes frente a grupo, maestros de educación especial, de educación física y de otras especialidades que laboran en el plantel, zona o región, así como aquellos actores educativos directamente relacionados con los procesos de enseñanza y aprendizaje de los estudiantes según sea el caso y de acuerdo con las disposiciones que emita la Autoridad Educativa Estatal (</w:t>
      </w:r>
      <w:proofErr w:type="spellStart"/>
      <w:r w:rsidRPr="00FE7D7A">
        <w:rPr>
          <w:rFonts w:ascii="Arial Narrow" w:hAnsi="Arial Narrow"/>
          <w:sz w:val="24"/>
          <w:szCs w:val="24"/>
        </w:rPr>
        <w:t>aee</w:t>
      </w:r>
      <w:proofErr w:type="spellEnd"/>
      <w:r w:rsidRPr="00FE7D7A">
        <w:rPr>
          <w:rFonts w:ascii="Arial Narrow" w:hAnsi="Arial Narrow"/>
          <w:sz w:val="24"/>
          <w:szCs w:val="24"/>
        </w:rPr>
        <w:t xml:space="preserve">). En los casos de escuelas indígenas, unitarias y multigrado, los Consejos Técnicos Escolares estarán formados por profesores de diversas escuelas y presididos por el supervisor escolar, o bien, se integrarán a partir de mecanismos que respondan a los contextos específicos del estado o región, de acuerdo con las disposiciones que emita la </w:t>
      </w:r>
      <w:proofErr w:type="spellStart"/>
      <w:r w:rsidRPr="00FE7D7A">
        <w:rPr>
          <w:rFonts w:ascii="Arial Narrow" w:hAnsi="Arial Narrow"/>
          <w:sz w:val="24"/>
          <w:szCs w:val="24"/>
        </w:rPr>
        <w:t>aee</w:t>
      </w:r>
      <w:proofErr w:type="spellEnd"/>
      <w:r w:rsidRPr="00FE7D7A">
        <w:rPr>
          <w:rFonts w:ascii="Arial Narrow" w:hAnsi="Arial Narrow"/>
          <w:sz w:val="24"/>
          <w:szCs w:val="24"/>
        </w:rPr>
        <w:t>.</w:t>
      </w:r>
    </w:p>
    <w:p w:rsidR="00003C2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>¿Quién elabora las reuniones del concejo técnico?</w:t>
      </w: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>Los directivos son quienes preparan las reuniones una vez localizados los temas a abordar, problemáticas y/o situaciones presentadas durante el mes previo al concejo técnico en donde son abordados por los directivos o personal capacitado.</w:t>
      </w: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>¿Es posible que exista intercambio en los concejos técnicos con otras escuelas?</w:t>
      </w: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 xml:space="preserve">Si es posible, lo cual ayudara y enriquecerá los puntos expuestos en dichos concejos, ya que se llegan a diálogos en donde dichas problemáticas ya pudieron haber sido </w:t>
      </w:r>
      <w:r w:rsidR="00003C2F" w:rsidRPr="00FE7D7A">
        <w:rPr>
          <w:rFonts w:ascii="Arial Narrow" w:hAnsi="Arial Narrow" w:cstheme="minorHAnsi"/>
          <w:sz w:val="24"/>
          <w:szCs w:val="24"/>
        </w:rPr>
        <w:t>detectadas y</w:t>
      </w:r>
      <w:r w:rsidRPr="00FE7D7A">
        <w:rPr>
          <w:rFonts w:ascii="Arial Narrow" w:hAnsi="Arial Narrow" w:cstheme="minorHAnsi"/>
          <w:sz w:val="24"/>
          <w:szCs w:val="24"/>
        </w:rPr>
        <w:t xml:space="preserve"> se pueda encontrar y consensar diferentes soluciones positivas e innovadoras que mejoren la practica educativa.</w:t>
      </w: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</w:p>
    <w:p w:rsidR="009E5EFF" w:rsidRPr="00FE7D7A" w:rsidRDefault="009E5EF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>¿Es obligatorio la asistencia de todos y todas las sesiones del concejo técnico?</w:t>
      </w:r>
    </w:p>
    <w:p w:rsidR="00003C2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/>
          <w:sz w:val="24"/>
          <w:szCs w:val="24"/>
        </w:rPr>
        <w:t xml:space="preserve">. La participación en las sesiones de </w:t>
      </w:r>
      <w:proofErr w:type="spellStart"/>
      <w:r w:rsidRPr="00FE7D7A">
        <w:rPr>
          <w:rFonts w:ascii="Arial Narrow" w:hAnsi="Arial Narrow"/>
          <w:sz w:val="24"/>
          <w:szCs w:val="24"/>
        </w:rPr>
        <w:t>cte</w:t>
      </w:r>
      <w:proofErr w:type="spellEnd"/>
      <w:r w:rsidRPr="00FE7D7A">
        <w:rPr>
          <w:rFonts w:ascii="Arial Narrow" w:hAnsi="Arial Narrow"/>
          <w:sz w:val="24"/>
          <w:szCs w:val="24"/>
        </w:rPr>
        <w:t xml:space="preserve"> es obligatoria para todos los actores referidos en el Artículo 3 de los presentes lineamientos y abarca la totalidad del horario escolar oficial. Los trabajadores de la educación deberán cumplir sus obligaciones en este espacio, con base en el Reglamento de las Condiciones Generales de Trabajo.</w:t>
      </w:r>
    </w:p>
    <w:p w:rsidR="00003C2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</w:p>
    <w:p w:rsidR="00003C2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 w:cstheme="minorHAnsi"/>
          <w:sz w:val="24"/>
          <w:szCs w:val="24"/>
        </w:rPr>
        <w:t>¿Qué temas se tratan?</w:t>
      </w:r>
    </w:p>
    <w:p w:rsidR="00003C2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  <w:r w:rsidRPr="00FE7D7A">
        <w:rPr>
          <w:rFonts w:ascii="Arial Narrow" w:hAnsi="Arial Narrow"/>
          <w:sz w:val="24"/>
          <w:szCs w:val="24"/>
        </w:rPr>
        <w:t xml:space="preserve">El </w:t>
      </w:r>
      <w:proofErr w:type="spellStart"/>
      <w:r w:rsidRPr="00FE7D7A">
        <w:rPr>
          <w:rFonts w:ascii="Arial Narrow" w:hAnsi="Arial Narrow"/>
          <w:sz w:val="24"/>
          <w:szCs w:val="24"/>
        </w:rPr>
        <w:t>cte</w:t>
      </w:r>
      <w:proofErr w:type="spellEnd"/>
      <w:r w:rsidRPr="00FE7D7A">
        <w:rPr>
          <w:rFonts w:ascii="Arial Narrow" w:hAnsi="Arial Narrow"/>
          <w:sz w:val="24"/>
          <w:szCs w:val="24"/>
        </w:rPr>
        <w:t xml:space="preserve"> deberá centrar su tarea en: • La gestión de los procesos de enseñanza y aprendizaje en el aula. • La gestión escolar. • La participación social en favor de los aprendizajes.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¿Cuál es la misión de un C.T.E.?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lastRenderedPageBreak/>
        <w:t>La misión del CTE es mejorar el servicio educativo que presta la escuela enfocando sus actividades al máximo logro de los aprendizajes de todos sus alumnos.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¿Cuáles son los propósitos generales de un C.T.E.?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A) Revisar de forma permanente el logro de los aprendizajes de todos los alumnos e identificar los retos que debe superar la escuela para mejorar sus resultados en el marco del Sistema Básico de Mejora y en el ejercicio de su autonomía de gestión, con base en los registros y productos de las sesiones del CTE: gráficas, cuadros, acuerdos y compromisos registrados en el Cuaderno de bitácora, evaluaciones bimestrales y los resultados de evaluaciones externas, entre otros.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 B) Tomar decisiones informadas, pertinentes y oportunas, para la mejora del aprendizaje de todos sus alumnos.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C) Establecer acciones, compromisos y responsabilidades de manera colegiada para atender las prioridades educativas de la escuela con la participación de la Comunidad Escolar.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D) Fomentar el desarrollo profesional de los docentes y directivos de la escuela en función de las prioridades educativas.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¿Cuáles son los atributos de un C.T.E.?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Atender las prioridades educativas de la escuela en cada ciclo escolar, en el marco del SBM.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Establecer objetivos, metas y acciones para la atención de las prioridades educativas y verificar de forma continua su cumplimiento.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Dar seguimiento, a través de su Presidente, al cumplimiento de los acuerdos y compromisos establecidos de manera informada en cada una de las sesiones del CTE y registrados en el Cuaderno de bitácora.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Establecer relaciones de colaboración y corresponsabilidad con la Comunidad Escolar para el cumplimiento de los acuerdos y compromisos adoptados en las sesiones del CTE.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Definir los apoyos técnicos pedagógicos externos para atender las necesidades educativas de la escuela.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Usar la información disponible con respecto a los resultados educativos de la escuela para determinar y fortalecer las acciones de la RME.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 Difundir la normativa, información y/o documentación que determine la Autoridad Educativa correspondiente.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¿Cómo nos organizamos para trabajar durante las sesiones programadas?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El CTE en la Escuela de organización completa estará integrado por la totalidad del personal directivo y todos los docentes frente a grupo, incluidos los de Educación Física, Especial, Inglés, Cómputo y Asesores Técnico Pedagógicos, entre otros, que se encuentran directamente relacionados con los procesos de enseñanza y aprendizaje de los alumnos. 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Las Escuelas de organización incompleta de una misma zona, donde el personal sea menor a cuatro docentes en cada Plantel se integrarán en un solo CTE o de acuerdo con las condiciones geográficas en las que estas escuelas se encuentran ubicadas.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 xml:space="preserve"> En ambos casos, participan los asesores técnico pedagógicos en la escuela que por sus bajos logros educativos, el supervisor de zona les asigne con el fin de apoyar y asesorar al CTE.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¿Debe haber una reunión anticipada de un C.T.E., y si es que sí, cómo sería?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  <w:r w:rsidRPr="00FE7D7A">
        <w:rPr>
          <w:rFonts w:ascii="Arial Narrow" w:hAnsi="Arial Narrow"/>
        </w:rPr>
        <w:t>Sí, se debe realizar cinco días hábiles previos al inicio de cada ciclo escolar para la fase intensiva, en donde se realiza la planeación para la Ruta de Mejora Escolar.</w:t>
      </w: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pStyle w:val="Prrafodelista"/>
        <w:numPr>
          <w:ilvl w:val="0"/>
          <w:numId w:val="1"/>
        </w:numPr>
        <w:spacing w:line="240" w:lineRule="auto"/>
        <w:jc w:val="both"/>
        <w:rPr>
          <w:rFonts w:ascii="Arial Narrow" w:hAnsi="Arial Narrow"/>
        </w:rPr>
      </w:pPr>
      <w:bookmarkStart w:id="0" w:name="_GoBack"/>
      <w:bookmarkEnd w:id="0"/>
      <w:r w:rsidRPr="00FE7D7A">
        <w:rPr>
          <w:rFonts w:ascii="Arial Narrow" w:hAnsi="Arial Narrow"/>
        </w:rPr>
        <w:t xml:space="preserve">Consejos Técnicos Escolares. Educación Básica. Subsecretaría de Educación Básica. SEP. (2014). Recuperado de: </w:t>
      </w:r>
      <w:hyperlink r:id="rId5" w:history="1">
        <w:r w:rsidRPr="00FE7D7A">
          <w:rPr>
            <w:rStyle w:val="Hipervnculo"/>
            <w:rFonts w:ascii="Arial Narrow" w:hAnsi="Arial Narrow"/>
          </w:rPr>
          <w:t>http://www.hgo.sep.gob.mx/pdf/docinteres/primera_sesion_consejos_tecnicos_escolares.pdf</w:t>
        </w:r>
      </w:hyperlink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FE7D7A" w:rsidRPr="00FE7D7A" w:rsidRDefault="00FE7D7A" w:rsidP="00FE7D7A">
      <w:pPr>
        <w:spacing w:line="240" w:lineRule="auto"/>
        <w:jc w:val="both"/>
        <w:rPr>
          <w:rFonts w:ascii="Arial Narrow" w:hAnsi="Arial Narrow"/>
        </w:rPr>
      </w:pPr>
    </w:p>
    <w:p w:rsidR="00003C2F" w:rsidRPr="00FE7D7A" w:rsidRDefault="00003C2F" w:rsidP="00FE7D7A">
      <w:pPr>
        <w:spacing w:line="240" w:lineRule="auto"/>
        <w:jc w:val="both"/>
        <w:rPr>
          <w:rFonts w:ascii="Arial Narrow" w:hAnsi="Arial Narrow" w:cstheme="minorHAnsi"/>
          <w:sz w:val="24"/>
          <w:szCs w:val="24"/>
        </w:rPr>
      </w:pPr>
    </w:p>
    <w:sectPr w:rsidR="00003C2F" w:rsidRPr="00FE7D7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0430F1"/>
    <w:multiLevelType w:val="hybridMultilevel"/>
    <w:tmpl w:val="F648EE7A"/>
    <w:lvl w:ilvl="0" w:tplc="4BC0811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620A"/>
    <w:rsid w:val="00003C2F"/>
    <w:rsid w:val="0048620A"/>
    <w:rsid w:val="005D44DD"/>
    <w:rsid w:val="009E5EFF"/>
    <w:rsid w:val="00A35FCF"/>
    <w:rsid w:val="00A5051B"/>
    <w:rsid w:val="00FE7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2D463A-1B7A-49D8-9EB3-50D05C149B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48620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48620A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customStyle="1" w:styleId="apple-style-span">
    <w:name w:val="apple-style-span"/>
    <w:basedOn w:val="Fuentedeprrafopredeter"/>
    <w:rsid w:val="0048620A"/>
  </w:style>
  <w:style w:type="paragraph" w:styleId="NormalWeb">
    <w:name w:val="Normal (Web)"/>
    <w:basedOn w:val="Normal"/>
    <w:uiPriority w:val="99"/>
    <w:semiHidden/>
    <w:unhideWhenUsed/>
    <w:rsid w:val="004862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semiHidden/>
    <w:unhideWhenUsed/>
    <w:rsid w:val="0048620A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48620A"/>
    <w:rPr>
      <w:b/>
      <w:bCs/>
    </w:rPr>
  </w:style>
  <w:style w:type="paragraph" w:styleId="Prrafodelista">
    <w:name w:val="List Paragraph"/>
    <w:basedOn w:val="Normal"/>
    <w:uiPriority w:val="34"/>
    <w:qFormat/>
    <w:rsid w:val="00FE7D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92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8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go.sep.gob.mx/pdf/docinteres/primera_sesion_consejos_tecnicos_escolares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938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lopez</dc:creator>
  <cp:keywords/>
  <dc:description/>
  <cp:lastModifiedBy>Karen Dinamite</cp:lastModifiedBy>
  <cp:revision>2</cp:revision>
  <dcterms:created xsi:type="dcterms:W3CDTF">2017-12-06T03:36:00Z</dcterms:created>
  <dcterms:modified xsi:type="dcterms:W3CDTF">2017-12-06T03:36:00Z</dcterms:modified>
</cp:coreProperties>
</file>